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5" w:rsidRDefault="008030B5" w:rsidP="008030B5">
      <w:pPr>
        <w:pStyle w:val="1"/>
        <w:shd w:val="clear" w:color="auto" w:fill="auto"/>
        <w:jc w:val="center"/>
        <w:rPr>
          <w:color w:val="auto"/>
        </w:rPr>
      </w:pPr>
      <w:r>
        <w:rPr>
          <w:b/>
          <w:bCs/>
          <w:color w:val="auto"/>
        </w:rPr>
        <w:t>АНАЛИТИЧЕСКАЯ СПРАВКА</w:t>
      </w:r>
    </w:p>
    <w:p w:rsidR="00C0168F" w:rsidRDefault="008030B5" w:rsidP="008030B5">
      <w:pPr>
        <w:pStyle w:val="1"/>
        <w:shd w:val="clear" w:color="auto" w:fill="auto"/>
        <w:spacing w:line="0" w:lineRule="atLeast"/>
        <w:jc w:val="center"/>
        <w:rPr>
          <w:color w:val="auto"/>
        </w:rPr>
      </w:pPr>
      <w:r>
        <w:rPr>
          <w:color w:val="auto"/>
        </w:rPr>
        <w:t>по итогам школьного этапа Всероссийс</w:t>
      </w:r>
      <w:r w:rsidR="001B1C39">
        <w:rPr>
          <w:color w:val="auto"/>
        </w:rPr>
        <w:t>кой олимпиады школьников</w:t>
      </w:r>
      <w:r w:rsidR="001B1C39">
        <w:rPr>
          <w:color w:val="auto"/>
        </w:rPr>
        <w:br/>
        <w:t>за 2023/2024</w:t>
      </w:r>
      <w:r>
        <w:rPr>
          <w:color w:val="auto"/>
        </w:rPr>
        <w:t>учебный год</w:t>
      </w:r>
    </w:p>
    <w:p w:rsidR="008030B5" w:rsidRDefault="008030B5" w:rsidP="008030B5">
      <w:pPr>
        <w:pStyle w:val="1"/>
        <w:shd w:val="clear" w:color="auto" w:fill="auto"/>
        <w:spacing w:line="0" w:lineRule="atLeast"/>
        <w:jc w:val="center"/>
        <w:rPr>
          <w:color w:val="auto"/>
        </w:rPr>
      </w:pPr>
    </w:p>
    <w:p w:rsidR="00C0168F" w:rsidRDefault="008030B5">
      <w:pPr>
        <w:pStyle w:val="1"/>
        <w:shd w:val="clear" w:color="auto" w:fill="auto"/>
        <w:spacing w:after="260"/>
        <w:rPr>
          <w:color w:val="auto"/>
        </w:rPr>
      </w:pPr>
      <w:r>
        <w:rPr>
          <w:color w:val="auto"/>
        </w:rPr>
        <w:t xml:space="preserve">В соответствии с планом-графиком </w:t>
      </w:r>
      <w:proofErr w:type="spellStart"/>
      <w:r>
        <w:rPr>
          <w:color w:val="auto"/>
        </w:rPr>
        <w:t>внутришкольного</w:t>
      </w:r>
      <w:proofErr w:type="spellEnd"/>
      <w:r>
        <w:rPr>
          <w:color w:val="auto"/>
        </w:rPr>
        <w:t xml:space="preserve"> контроля проведен анализ результатов школьного этапа Всероссийской олимпиады школьников.</w:t>
      </w:r>
    </w:p>
    <w:p w:rsidR="00C0168F" w:rsidRDefault="008030B5">
      <w:pPr>
        <w:pStyle w:val="1"/>
        <w:shd w:val="clear" w:color="auto" w:fill="auto"/>
        <w:spacing w:after="280"/>
        <w:rPr>
          <w:color w:val="auto"/>
        </w:rPr>
      </w:pPr>
      <w:r>
        <w:rPr>
          <w:color w:val="auto"/>
        </w:rPr>
        <w:t>Цель проведения:</w:t>
      </w:r>
    </w:p>
    <w:p w:rsidR="00C0168F" w:rsidRDefault="008030B5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800" w:hanging="360"/>
        <w:rPr>
          <w:color w:val="auto"/>
        </w:rPr>
      </w:pPr>
      <w:r>
        <w:rPr>
          <w:color w:val="auto"/>
        </w:rPr>
        <w:t>проанализировать организацию и результаты школьного этапа Всероссийской олимпиады школьников;</w:t>
      </w:r>
    </w:p>
    <w:p w:rsidR="00C0168F" w:rsidRDefault="008030B5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spacing w:after="260"/>
        <w:ind w:left="800" w:hanging="360"/>
        <w:rPr>
          <w:color w:val="auto"/>
        </w:rPr>
      </w:pPr>
      <w:r>
        <w:rPr>
          <w:color w:val="auto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обучающимися,</w:t>
      </w:r>
    </w:p>
    <w:p w:rsidR="00C0168F" w:rsidRDefault="008030B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Вид контроля: тематический, анализ результативности.</w:t>
      </w:r>
    </w:p>
    <w:p w:rsidR="00C0168F" w:rsidRDefault="001B1C39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Время проведения: 02. 11. 2023</w:t>
      </w:r>
      <w:r w:rsidR="008030B5">
        <w:rPr>
          <w:color w:val="auto"/>
        </w:rPr>
        <w:t>г</w:t>
      </w:r>
    </w:p>
    <w:p w:rsidR="00C0168F" w:rsidRDefault="008030B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Школьный этап Всероссийской олимпиады школьников проводился</w:t>
      </w:r>
    </w:p>
    <w:p w:rsidR="00C0168F" w:rsidRDefault="001B1C39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с 02.10-27.10.2023</w:t>
      </w:r>
      <w:r w:rsidR="008030B5">
        <w:rPr>
          <w:color w:val="auto"/>
        </w:rPr>
        <w:t xml:space="preserve"> г</w:t>
      </w:r>
    </w:p>
    <w:p w:rsidR="00C0168F" w:rsidRDefault="008030B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В школьном этапе предметных олимпиад принимали участие учащиеся 4,5-11 классы</w:t>
      </w:r>
    </w:p>
    <w:p w:rsidR="00C0168F" w:rsidRDefault="008030B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Для организации и проведения школьного этапа предметных олимпиад был проведен ряд мероприятий:</w:t>
      </w:r>
    </w:p>
    <w:p w:rsidR="00C0168F" w:rsidRDefault="008030B5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800" w:hanging="360"/>
        <w:rPr>
          <w:color w:val="auto"/>
        </w:rPr>
      </w:pPr>
      <w:r>
        <w:rPr>
          <w:color w:val="auto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</w:t>
      </w:r>
    </w:p>
    <w:p w:rsidR="00C0168F" w:rsidRDefault="008030B5">
      <w:pPr>
        <w:pStyle w:val="1"/>
        <w:shd w:val="clear" w:color="auto" w:fill="auto"/>
        <w:ind w:left="800"/>
        <w:rPr>
          <w:color w:val="auto"/>
        </w:rPr>
      </w:pPr>
      <w:r>
        <w:rPr>
          <w:color w:val="auto"/>
        </w:rPr>
        <w:t>несовершеннолетних детей;</w:t>
      </w:r>
    </w:p>
    <w:p w:rsidR="00C0168F" w:rsidRDefault="008030B5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800" w:hanging="360"/>
        <w:rPr>
          <w:color w:val="auto"/>
        </w:rPr>
      </w:pPr>
      <w:r>
        <w:rPr>
          <w:color w:val="auto"/>
        </w:rPr>
        <w:t>составлен список участников школьного этапа Всероссийской олимпиады согласно заявлениям, предоставленным учащимися и их родителями (законными представителями);</w:t>
      </w:r>
    </w:p>
    <w:p w:rsidR="00C0168F" w:rsidRDefault="008030B5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800" w:hanging="360"/>
        <w:rPr>
          <w:color w:val="auto"/>
        </w:rPr>
      </w:pPr>
      <w:r>
        <w:rPr>
          <w:color w:val="auto"/>
        </w:rPr>
        <w:t>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C0168F" w:rsidRDefault="008030B5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800" w:hanging="360"/>
        <w:rPr>
          <w:color w:val="auto"/>
        </w:rPr>
      </w:pPr>
      <w:r>
        <w:rPr>
          <w:color w:val="auto"/>
        </w:rPr>
        <w:t>проведен инструктаж с независимым наблюдателем в аудитории по правилам проведения школьного этапа олимпиады;</w:t>
      </w:r>
    </w:p>
    <w:p w:rsidR="00C0168F" w:rsidRDefault="008030B5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spacing w:after="260"/>
        <w:ind w:left="800" w:hanging="360"/>
        <w:rPr>
          <w:color w:val="auto"/>
        </w:rPr>
      </w:pPr>
      <w:r>
        <w:rPr>
          <w:color w:val="auto"/>
        </w:rPr>
        <w:t>членами предметных комиссий, организована и проведена проверка работ участников школьного этапа олимпиады в соответствии с критериями.</w:t>
      </w:r>
    </w:p>
    <w:p w:rsidR="00C0168F" w:rsidRDefault="008030B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 xml:space="preserve"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членами предметных </w:t>
      </w:r>
      <w:r w:rsidR="001B1C39">
        <w:rPr>
          <w:color w:val="auto"/>
        </w:rPr>
        <w:t>комиссий согласно приказу б\н от 31.08</w:t>
      </w:r>
      <w:r>
        <w:rPr>
          <w:color w:val="auto"/>
        </w:rPr>
        <w:t>.2023г</w:t>
      </w:r>
    </w:p>
    <w:p w:rsidR="00C0168F" w:rsidRDefault="008030B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В школьном этапе Всероссийской олимпиады школьников п</w:t>
      </w:r>
      <w:r w:rsidR="001B1C39">
        <w:rPr>
          <w:color w:val="auto"/>
        </w:rPr>
        <w:t>риняли участие в 14 олимпиадах из 21.</w:t>
      </w:r>
    </w:p>
    <w:p w:rsidR="00C0168F" w:rsidRDefault="008030B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 xml:space="preserve"> По физике, математике, информатике, биологии, химии школьные олимпиады прошли на платформе «Сириус»</w:t>
      </w:r>
    </w:p>
    <w:p w:rsidR="00C0168F" w:rsidRDefault="008030B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В текущем учебном году в школьном этапе Всероссийской предметн</w:t>
      </w:r>
      <w:r w:rsidR="00CD0F03">
        <w:rPr>
          <w:color w:val="auto"/>
        </w:rPr>
        <w:t xml:space="preserve">ой олимпиады приняли участие 196 </w:t>
      </w:r>
      <w:r>
        <w:rPr>
          <w:color w:val="auto"/>
        </w:rPr>
        <w:t>чел.</w:t>
      </w:r>
      <w:r>
        <w:br w:type="page"/>
      </w:r>
    </w:p>
    <w:p w:rsidR="00C0168F" w:rsidRDefault="00C0168F">
      <w:pPr>
        <w:spacing w:line="14" w:lineRule="exact"/>
        <w:rPr>
          <w:color w:val="auto"/>
        </w:rPr>
      </w:pPr>
    </w:p>
    <w:p w:rsidR="00C0168F" w:rsidRDefault="008030B5">
      <w:pPr>
        <w:pStyle w:val="1"/>
        <w:shd w:val="clear" w:color="auto" w:fill="auto"/>
        <w:rPr>
          <w:b/>
          <w:bCs/>
          <w:color w:val="auto"/>
        </w:rPr>
      </w:pPr>
      <w:r>
        <w:rPr>
          <w:b/>
          <w:bCs/>
          <w:color w:val="auto"/>
        </w:rPr>
        <w:t xml:space="preserve">Таблица № 1. Сравнительный анализ </w:t>
      </w:r>
      <w:proofErr w:type="gramStart"/>
      <w:r>
        <w:rPr>
          <w:b/>
          <w:bCs/>
          <w:color w:val="auto"/>
        </w:rPr>
        <w:t>количества участников школьного этапа Всероссийской олимпиады школьников</w:t>
      </w:r>
      <w:proofErr w:type="gramEnd"/>
      <w:r>
        <w:rPr>
          <w:b/>
          <w:bCs/>
          <w:color w:val="auto"/>
        </w:rPr>
        <w:t xml:space="preserve"> за три  года</w:t>
      </w:r>
    </w:p>
    <w:p w:rsidR="008030B5" w:rsidRDefault="008030B5">
      <w:pPr>
        <w:pStyle w:val="1"/>
        <w:shd w:val="clear" w:color="auto" w:fill="auto"/>
        <w:rPr>
          <w:b/>
          <w:bCs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3"/>
        <w:gridCol w:w="2366"/>
        <w:gridCol w:w="2356"/>
        <w:gridCol w:w="2333"/>
      </w:tblGrid>
      <w:tr w:rsidR="001B1C39" w:rsidTr="001B1C39">
        <w:trPr>
          <w:trHeight w:hRule="exact" w:val="356"/>
          <w:jc w:val="center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C39" w:rsidRPr="008030B5" w:rsidRDefault="001B1C39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Учебный 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Pr="008030B5" w:rsidRDefault="001B1C39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2021-2022 г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Pr="008030B5" w:rsidRDefault="001B1C39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22022-2023 г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Pr="008030B5" w:rsidRDefault="001B1C39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2023-2024 г</w:t>
            </w:r>
          </w:p>
        </w:tc>
      </w:tr>
      <w:tr w:rsidR="001B1C39" w:rsidTr="001B1C39">
        <w:trPr>
          <w:trHeight w:hRule="exact" w:val="562"/>
          <w:jc w:val="center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участников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105+17(4 </w:t>
            </w:r>
            <w:proofErr w:type="spellStart"/>
            <w:r>
              <w:rPr>
                <w:color w:val="auto"/>
              </w:rPr>
              <w:t>кл</w:t>
            </w:r>
            <w:proofErr w:type="spellEnd"/>
            <w:r>
              <w:rPr>
                <w:color w:val="auto"/>
              </w:rPr>
              <w:t>)= 122 человека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  чел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E01F9B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  <w:r w:rsidR="00705DB1">
              <w:rPr>
                <w:color w:val="auto"/>
              </w:rPr>
              <w:t xml:space="preserve"> + начальные классы </w:t>
            </w:r>
          </w:p>
        </w:tc>
      </w:tr>
    </w:tbl>
    <w:p w:rsidR="00C0168F" w:rsidRDefault="008030B5">
      <w:pPr>
        <w:pStyle w:val="ac"/>
        <w:shd w:val="clear" w:color="auto" w:fill="auto"/>
        <w:rPr>
          <w:color w:val="auto"/>
        </w:rPr>
      </w:pPr>
      <w:r>
        <w:rPr>
          <w:color w:val="auto"/>
          <w:sz w:val="24"/>
          <w:szCs w:val="24"/>
        </w:rPr>
        <w:t xml:space="preserve">Вывод: </w:t>
      </w:r>
      <w:r>
        <w:rPr>
          <w:color w:val="auto"/>
        </w:rPr>
        <w:t>Общее количество участников увеличилось в сравнении с прошлым учебным годом. Это свидетельствует о том, что обучающиеся стали активнее принимать участие в олимпиадах.</w:t>
      </w:r>
    </w:p>
    <w:p w:rsidR="00C0168F" w:rsidRDefault="00C0168F">
      <w:pPr>
        <w:spacing w:after="246" w:line="14" w:lineRule="exact"/>
        <w:rPr>
          <w:color w:val="auto"/>
        </w:rPr>
      </w:pPr>
    </w:p>
    <w:p w:rsidR="00C0168F" w:rsidRDefault="008030B5">
      <w:pPr>
        <w:pStyle w:val="1"/>
        <w:shd w:val="clear" w:color="auto" w:fill="auto"/>
        <w:ind w:right="1460"/>
        <w:rPr>
          <w:b/>
          <w:color w:val="auto"/>
        </w:rPr>
      </w:pPr>
      <w:r>
        <w:rPr>
          <w:b/>
          <w:color w:val="auto"/>
        </w:rPr>
        <w:t>Таблица № 2. Количество участников школьного этапа Всероссийской олимпиады школьников в 2022/2023 учебном году по предметам</w:t>
      </w:r>
    </w:p>
    <w:p w:rsidR="00C0168F" w:rsidRDefault="00C0168F">
      <w:pPr>
        <w:pStyle w:val="1"/>
        <w:shd w:val="clear" w:color="auto" w:fill="auto"/>
        <w:ind w:right="1460"/>
        <w:rPr>
          <w:color w:val="auto"/>
        </w:rPr>
      </w:pPr>
    </w:p>
    <w:p w:rsidR="00C0168F" w:rsidRDefault="00C0168F">
      <w:pPr>
        <w:pStyle w:val="1"/>
        <w:shd w:val="clear" w:color="auto" w:fill="auto"/>
        <w:ind w:right="1460"/>
        <w:rPr>
          <w:color w:val="auto"/>
        </w:rPr>
      </w:pPr>
    </w:p>
    <w:tbl>
      <w:tblPr>
        <w:tblW w:w="91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2028"/>
        <w:gridCol w:w="1985"/>
        <w:gridCol w:w="2158"/>
        <w:gridCol w:w="2158"/>
      </w:tblGrid>
      <w:tr w:rsidR="001B1C39" w:rsidTr="001B1C39">
        <w:trPr>
          <w:trHeight w:hRule="exact" w:val="708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Pr="008030B5" w:rsidRDefault="001B1C39">
            <w:pPr>
              <w:pStyle w:val="ad"/>
              <w:shd w:val="clear" w:color="auto" w:fill="auto"/>
              <w:spacing w:after="260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№</w:t>
            </w:r>
          </w:p>
          <w:p w:rsidR="001B1C39" w:rsidRPr="008030B5" w:rsidRDefault="001B1C39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п/п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Pr="008030B5" w:rsidRDefault="001B1C39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Название</w:t>
            </w:r>
          </w:p>
          <w:p w:rsidR="001B1C39" w:rsidRPr="008030B5" w:rsidRDefault="001B1C39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предмета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C39" w:rsidRPr="008030B5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</w:t>
            </w:r>
            <w:r w:rsidRPr="008030B5">
              <w:rPr>
                <w:b/>
                <w:color w:val="auto"/>
              </w:rPr>
              <w:t xml:space="preserve"> 2021-2022 г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Pr="008030B5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 xml:space="preserve">     </w:t>
            </w:r>
          </w:p>
          <w:p w:rsidR="001B1C39" w:rsidRPr="008030B5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 xml:space="preserve">      2022-2023 г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</w:p>
          <w:p w:rsidR="001B1C39" w:rsidRPr="008030B5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2023-2024 г</w:t>
            </w:r>
          </w:p>
        </w:tc>
      </w:tr>
      <w:tr w:rsidR="001B1C39" w:rsidTr="001B1C39">
        <w:trPr>
          <w:trHeight w:hRule="exact" w:val="763"/>
          <w:jc w:val="center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1C39" w:rsidRPr="008030B5" w:rsidRDefault="001B1C39">
            <w:pPr>
              <w:rPr>
                <w:b/>
                <w:color w:val="auto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1C39" w:rsidRPr="008030B5" w:rsidRDefault="001B1C39">
            <w:pPr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C39" w:rsidRPr="008030B5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Количество</w:t>
            </w:r>
          </w:p>
          <w:p w:rsidR="001B1C39" w:rsidRPr="008030B5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участников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Pr="008030B5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 xml:space="preserve"> Количество</w:t>
            </w:r>
          </w:p>
          <w:p w:rsidR="001B1C39" w:rsidRPr="008030B5" w:rsidRDefault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участников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Pr="008030B5" w:rsidRDefault="001B1C39" w:rsidP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Количество</w:t>
            </w:r>
          </w:p>
          <w:p w:rsidR="001B1C39" w:rsidRPr="008030B5" w:rsidRDefault="001B1C39" w:rsidP="001B1C39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участников</w:t>
            </w:r>
          </w:p>
        </w:tc>
      </w:tr>
      <w:tr w:rsidR="001B1C39" w:rsidTr="00705DB1">
        <w:trPr>
          <w:trHeight w:hRule="exact" w:val="391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C916FA">
            <w:pPr>
              <w:pStyle w:val="ad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Англ</w:t>
            </w:r>
            <w:proofErr w:type="gramStart"/>
            <w:r>
              <w:rPr>
                <w:color w:val="auto"/>
              </w:rPr>
              <w:t>.</w:t>
            </w:r>
            <w:r w:rsidR="001B1C39">
              <w:rPr>
                <w:color w:val="auto"/>
              </w:rPr>
              <w:t>я</w:t>
            </w:r>
            <w:proofErr w:type="gramEnd"/>
            <w:r w:rsidR="001B1C39">
              <w:rPr>
                <w:color w:val="auto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C39" w:rsidRDefault="00705DB1" w:rsidP="00705DB1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              </w:t>
            </w:r>
            <w:r w:rsidR="001B1C39"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1B1C39" w:rsidTr="001B1C39">
        <w:trPr>
          <w:trHeight w:hRule="exact" w:val="396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  <w:r w:rsidR="00C916FA">
              <w:rPr>
                <w:color w:val="auto"/>
              </w:rPr>
              <w:t>/</w:t>
            </w:r>
            <w:proofErr w:type="spellStart"/>
            <w:r w:rsidR="00C916FA">
              <w:rPr>
                <w:color w:val="auto"/>
              </w:rPr>
              <w:t>окр</w:t>
            </w:r>
            <w:proofErr w:type="spellEnd"/>
            <w:proofErr w:type="gramStart"/>
            <w:r w:rsidR="00C916FA">
              <w:rPr>
                <w:color w:val="auto"/>
              </w:rPr>
              <w:t xml:space="preserve"> .</w:t>
            </w:r>
            <w:proofErr w:type="gramEnd"/>
            <w:r w:rsidR="00C916FA">
              <w:rPr>
                <w:color w:val="auto"/>
              </w:rPr>
              <w:t>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12+7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C916FA">
              <w:rPr>
                <w:color w:val="auto"/>
              </w:rPr>
              <w:t>+7</w:t>
            </w:r>
          </w:p>
        </w:tc>
      </w:tr>
      <w:tr w:rsidR="001B1C39" w:rsidTr="001B1C39">
        <w:trPr>
          <w:trHeight w:hRule="exact" w:val="401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C916F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1B1C39" w:rsidTr="001B1C39">
        <w:trPr>
          <w:trHeight w:hRule="exact" w:val="391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1B1C39" w:rsidTr="001B1C39">
        <w:trPr>
          <w:trHeight w:hRule="exact" w:val="396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10+2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C916F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12+4</w:t>
            </w:r>
          </w:p>
        </w:tc>
      </w:tr>
      <w:tr w:rsidR="001B1C39" w:rsidTr="001B1C39">
        <w:trPr>
          <w:trHeight w:hRule="exact" w:val="338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20 +6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C916FA">
              <w:rPr>
                <w:color w:val="auto"/>
              </w:rPr>
              <w:t>+10</w:t>
            </w:r>
          </w:p>
        </w:tc>
      </w:tr>
      <w:tr w:rsidR="001B1C39" w:rsidTr="001B1C39">
        <w:trPr>
          <w:trHeight w:hRule="exact" w:val="41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1B1C39" w:rsidTr="001B1C39">
        <w:trPr>
          <w:trHeight w:hRule="exact" w:val="391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1B1C39" w:rsidTr="001B1C39">
        <w:trPr>
          <w:trHeight w:hRule="exact" w:val="38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C916F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B1C39" w:rsidTr="001B1C39">
        <w:trPr>
          <w:trHeight w:hRule="exact" w:val="401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18+4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C916F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22 +5</w:t>
            </w:r>
          </w:p>
        </w:tc>
      </w:tr>
      <w:tr w:rsidR="001B1C39" w:rsidTr="001B1C39">
        <w:trPr>
          <w:trHeight w:hRule="exact" w:val="405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1B1C39" w:rsidTr="001B1C39">
        <w:trPr>
          <w:trHeight w:hRule="exact" w:val="391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1B1C39" w:rsidTr="001B1C39">
        <w:trPr>
          <w:trHeight w:hRule="exact" w:val="383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1B1C39" w:rsidTr="001B1C39">
        <w:trPr>
          <w:trHeight w:hRule="exact" w:val="42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1B1C39" w:rsidTr="001B1C39">
        <w:trPr>
          <w:trHeight w:hRule="exact" w:val="42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FB1D8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C916F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B1C39" w:rsidTr="001B1C39">
        <w:trPr>
          <w:trHeight w:hRule="exact" w:val="42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16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FB1D8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B1C39" w:rsidTr="001B1C39">
        <w:trPr>
          <w:trHeight w:hRule="exact" w:val="42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Экология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FB1D8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C916F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B1C39" w:rsidTr="001B1C39">
        <w:trPr>
          <w:trHeight w:hRule="exact" w:val="42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МХК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FB1D8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C916F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B1C39" w:rsidTr="001B1C39">
        <w:trPr>
          <w:trHeight w:hRule="exact" w:val="42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1B1C39">
            <w:pPr>
              <w:pStyle w:val="ad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Астраномия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C39" w:rsidRDefault="00FB1D8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1B1C39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C39" w:rsidRDefault="00C916FA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C0168F" w:rsidRDefault="00C0168F">
      <w:pPr>
        <w:spacing w:after="246" w:line="14" w:lineRule="exact"/>
        <w:rPr>
          <w:color w:val="auto"/>
        </w:rPr>
      </w:pPr>
    </w:p>
    <w:p w:rsidR="00C0168F" w:rsidRDefault="008030B5">
      <w:pPr>
        <w:pStyle w:val="a8"/>
        <w:rPr>
          <w:color w:val="auto"/>
        </w:rPr>
      </w:pPr>
      <w:r>
        <w:br/>
      </w:r>
      <w:r>
        <w:rPr>
          <w:rFonts w:ascii="Tinos" w:hAnsi="Tinos"/>
          <w:b/>
          <w:bCs/>
        </w:rPr>
        <w:t>Выводы:</w:t>
      </w:r>
      <w:r>
        <w:rPr>
          <w:rFonts w:ascii="Tinos" w:hAnsi="Tinos"/>
        </w:rPr>
        <w:t xml:space="preserve"> Н</w:t>
      </w:r>
      <w:r>
        <w:rPr>
          <w:rFonts w:ascii="Tinos" w:hAnsi="Tinos"/>
          <w:color w:val="auto"/>
        </w:rPr>
        <w:t xml:space="preserve">аибольшее количество участников олимпиады наблюдается по следующим предметам - биология, история, математика, физика, обществознание.  </w:t>
      </w:r>
    </w:p>
    <w:p w:rsidR="00C0168F" w:rsidRDefault="008030B5">
      <w:pPr>
        <w:pStyle w:val="1"/>
        <w:shd w:val="clear" w:color="auto" w:fill="auto"/>
        <w:spacing w:after="260" w:line="228" w:lineRule="auto"/>
        <w:rPr>
          <w:rFonts w:ascii="Tinos" w:hAnsi="Tinos"/>
          <w:color w:val="auto"/>
        </w:rPr>
      </w:pPr>
      <w:r>
        <w:rPr>
          <w:rFonts w:ascii="Tinos" w:hAnsi="Tinos"/>
          <w:color w:val="auto"/>
        </w:rPr>
        <w:t>Без участия ост</w:t>
      </w:r>
      <w:r w:rsidR="00705DB1">
        <w:rPr>
          <w:rFonts w:ascii="Tinos" w:hAnsi="Tinos"/>
          <w:color w:val="auto"/>
        </w:rPr>
        <w:t>ались олимпиады по праву</w:t>
      </w:r>
      <w:r w:rsidR="00CD0F03">
        <w:rPr>
          <w:rFonts w:ascii="Tinos" w:hAnsi="Tinos"/>
          <w:color w:val="auto"/>
        </w:rPr>
        <w:t>, МХК</w:t>
      </w:r>
      <w:r>
        <w:rPr>
          <w:rFonts w:ascii="Tinos" w:hAnsi="Tinos"/>
          <w:color w:val="auto"/>
        </w:rPr>
        <w:t xml:space="preserve">, астрономия, экологии. </w:t>
      </w:r>
    </w:p>
    <w:p w:rsidR="00705DB1" w:rsidRDefault="00705DB1">
      <w:pPr>
        <w:pStyle w:val="1"/>
        <w:shd w:val="clear" w:color="auto" w:fill="auto"/>
        <w:spacing w:after="260" w:line="228" w:lineRule="auto"/>
        <w:rPr>
          <w:rFonts w:ascii="Tinos" w:hAnsi="Tinos"/>
          <w:color w:val="auto"/>
        </w:rPr>
      </w:pPr>
    </w:p>
    <w:p w:rsidR="00705DB1" w:rsidRDefault="00705DB1">
      <w:pPr>
        <w:pStyle w:val="1"/>
        <w:shd w:val="clear" w:color="auto" w:fill="auto"/>
        <w:spacing w:after="260" w:line="228" w:lineRule="auto"/>
        <w:rPr>
          <w:rFonts w:ascii="Tinos" w:hAnsi="Tinos"/>
        </w:rPr>
      </w:pPr>
    </w:p>
    <w:p w:rsidR="00C0168F" w:rsidRDefault="008030B5">
      <w:pPr>
        <w:pStyle w:val="1"/>
        <w:shd w:val="clear" w:color="auto" w:fill="auto"/>
        <w:spacing w:line="228" w:lineRule="auto"/>
        <w:rPr>
          <w:b/>
          <w:color w:val="auto"/>
        </w:rPr>
      </w:pPr>
      <w:r>
        <w:rPr>
          <w:b/>
          <w:color w:val="auto"/>
        </w:rPr>
        <w:lastRenderedPageBreak/>
        <w:t>Таблица № 3. Количество участников школьного этапа Всероссийской олимпиады шк</w:t>
      </w:r>
      <w:r w:rsidR="00792491">
        <w:rPr>
          <w:b/>
          <w:color w:val="auto"/>
        </w:rPr>
        <w:t>ольников «Умный совенок»  в 2023/2024</w:t>
      </w:r>
      <w:r>
        <w:rPr>
          <w:b/>
          <w:color w:val="auto"/>
        </w:rPr>
        <w:t xml:space="preserve"> учебном году по предметам</w:t>
      </w:r>
    </w:p>
    <w:p w:rsidR="00C0168F" w:rsidRDefault="00C0168F">
      <w:pPr>
        <w:pStyle w:val="1"/>
        <w:shd w:val="clear" w:color="auto" w:fill="auto"/>
        <w:spacing w:line="228" w:lineRule="auto"/>
        <w:rPr>
          <w:b/>
          <w:color w:val="auto"/>
        </w:rPr>
      </w:pPr>
    </w:p>
    <w:p w:rsidR="00C0168F" w:rsidRDefault="00C0168F">
      <w:pPr>
        <w:pStyle w:val="1"/>
        <w:shd w:val="clear" w:color="auto" w:fill="auto"/>
        <w:spacing w:line="228" w:lineRule="auto"/>
        <w:rPr>
          <w:b/>
          <w:color w:val="auto"/>
        </w:rPr>
      </w:pPr>
    </w:p>
    <w:tbl>
      <w:tblPr>
        <w:tblW w:w="10937" w:type="dxa"/>
        <w:tblInd w:w="-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969"/>
        <w:gridCol w:w="1134"/>
        <w:gridCol w:w="851"/>
        <w:gridCol w:w="850"/>
        <w:gridCol w:w="851"/>
        <w:gridCol w:w="850"/>
        <w:gridCol w:w="851"/>
        <w:gridCol w:w="933"/>
        <w:gridCol w:w="984"/>
        <w:gridCol w:w="917"/>
      </w:tblGrid>
      <w:tr w:rsidR="00705DB1" w:rsidTr="00E01F9B">
        <w:trPr>
          <w:trHeight w:hRule="exact" w:val="708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Pr="008030B5" w:rsidRDefault="00705DB1">
            <w:pPr>
              <w:pStyle w:val="ad"/>
              <w:shd w:val="clear" w:color="auto" w:fill="auto"/>
              <w:spacing w:after="260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№</w:t>
            </w:r>
          </w:p>
          <w:p w:rsidR="00705DB1" w:rsidRPr="008030B5" w:rsidRDefault="00705DB1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п/п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Pr="008030B5" w:rsidRDefault="00705DB1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Название</w:t>
            </w:r>
          </w:p>
          <w:p w:rsidR="00705DB1" w:rsidRPr="008030B5" w:rsidRDefault="00705DB1">
            <w:pPr>
              <w:pStyle w:val="ad"/>
              <w:shd w:val="clear" w:color="auto" w:fill="auto"/>
              <w:jc w:val="center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предмета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 xml:space="preserve">              2021-2022 г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 xml:space="preserve">     </w:t>
            </w:r>
          </w:p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 xml:space="preserve">                 2022-2023 г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5DB1" w:rsidRDefault="00705DB1">
            <w:pPr>
              <w:pStyle w:val="ad"/>
              <w:shd w:val="clear" w:color="auto" w:fill="auto"/>
              <w:rPr>
                <w:b/>
                <w:color w:val="auto"/>
              </w:rPr>
            </w:pPr>
          </w:p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2023-2024</w:t>
            </w:r>
            <w:r w:rsidRPr="008030B5">
              <w:rPr>
                <w:b/>
                <w:color w:val="auto"/>
              </w:rPr>
              <w:t xml:space="preserve"> г</w:t>
            </w:r>
          </w:p>
        </w:tc>
      </w:tr>
      <w:tr w:rsidR="00705DB1" w:rsidTr="00E01F9B">
        <w:trPr>
          <w:trHeight w:hRule="exact" w:val="1431"/>
        </w:trPr>
        <w:tc>
          <w:tcPr>
            <w:tcW w:w="74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05DB1" w:rsidRPr="008030B5" w:rsidRDefault="00705DB1">
            <w:pPr>
              <w:rPr>
                <w:b/>
                <w:color w:val="auto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05DB1" w:rsidRPr="008030B5" w:rsidRDefault="00705DB1">
            <w:pPr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auto"/>
              </w:rPr>
            </w:pPr>
            <w:proofErr w:type="spellStart"/>
            <w:r w:rsidRPr="008030B5">
              <w:rPr>
                <w:b/>
                <w:color w:val="auto"/>
              </w:rPr>
              <w:t>Колич</w:t>
            </w:r>
            <w:proofErr w:type="spellEnd"/>
          </w:p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  <w:color w:val="auto"/>
              </w:rPr>
              <w:t>участников</w:t>
            </w:r>
          </w:p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auto"/>
              </w:rPr>
            </w:pPr>
            <w:r w:rsidRPr="008030B5">
              <w:rPr>
                <w:b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000000"/>
              </w:rPr>
            </w:pPr>
            <w:proofErr w:type="spellStart"/>
            <w:r w:rsidRPr="008030B5">
              <w:rPr>
                <w:b/>
                <w:color w:val="000000"/>
              </w:rPr>
              <w:t>Колич</w:t>
            </w:r>
            <w:proofErr w:type="spellEnd"/>
            <w:r w:rsidRPr="008030B5">
              <w:rPr>
                <w:b/>
                <w:color w:val="000000"/>
              </w:rPr>
              <w:t xml:space="preserve"> победителей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000000"/>
              </w:rPr>
            </w:pPr>
            <w:proofErr w:type="spellStart"/>
            <w:r w:rsidRPr="008030B5">
              <w:rPr>
                <w:b/>
                <w:color w:val="000000"/>
              </w:rPr>
              <w:t>Колич</w:t>
            </w:r>
            <w:proofErr w:type="spellEnd"/>
            <w:r w:rsidRPr="008030B5">
              <w:rPr>
                <w:b/>
                <w:color w:val="000000"/>
              </w:rPr>
              <w:t xml:space="preserve"> призеров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000000"/>
              </w:rPr>
            </w:pPr>
            <w:proofErr w:type="spellStart"/>
            <w:r w:rsidRPr="008030B5">
              <w:rPr>
                <w:b/>
                <w:color w:val="000000"/>
              </w:rPr>
              <w:t>Колич</w:t>
            </w:r>
            <w:proofErr w:type="spellEnd"/>
          </w:p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000000"/>
              </w:rPr>
            </w:pPr>
            <w:r w:rsidRPr="008030B5">
              <w:rPr>
                <w:b/>
                <w:color w:val="000000"/>
              </w:rPr>
              <w:t>участников</w:t>
            </w:r>
          </w:p>
          <w:p w:rsidR="00705DB1" w:rsidRPr="008030B5" w:rsidRDefault="00705DB1">
            <w:pPr>
              <w:pStyle w:val="ad"/>
              <w:shd w:val="clear" w:color="auto" w:fill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000000"/>
              </w:rPr>
            </w:pPr>
            <w:proofErr w:type="spellStart"/>
            <w:r w:rsidRPr="008030B5">
              <w:rPr>
                <w:b/>
                <w:color w:val="000000"/>
              </w:rPr>
              <w:t>Колич</w:t>
            </w:r>
            <w:proofErr w:type="spellEnd"/>
          </w:p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000000"/>
              </w:rPr>
            </w:pPr>
            <w:r w:rsidRPr="008030B5">
              <w:rPr>
                <w:b/>
                <w:color w:val="000000"/>
              </w:rPr>
              <w:t xml:space="preserve">победителей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b/>
                <w:color w:val="000000"/>
              </w:rPr>
            </w:pPr>
            <w:proofErr w:type="spellStart"/>
            <w:r w:rsidRPr="008030B5">
              <w:rPr>
                <w:b/>
                <w:color w:val="000000"/>
              </w:rPr>
              <w:t>Колич</w:t>
            </w:r>
            <w:proofErr w:type="spellEnd"/>
            <w:r w:rsidRPr="008030B5">
              <w:rPr>
                <w:b/>
                <w:color w:val="000000"/>
              </w:rPr>
              <w:t xml:space="preserve"> призеров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05DB1" w:rsidRPr="008030B5" w:rsidRDefault="00705DB1" w:rsidP="000E11BE">
            <w:pPr>
              <w:pStyle w:val="ad"/>
              <w:shd w:val="clear" w:color="auto" w:fill="auto"/>
              <w:rPr>
                <w:b/>
                <w:color w:val="000000"/>
              </w:rPr>
            </w:pPr>
            <w:proofErr w:type="spellStart"/>
            <w:r w:rsidRPr="008030B5">
              <w:rPr>
                <w:b/>
                <w:color w:val="000000"/>
              </w:rPr>
              <w:t>Колич</w:t>
            </w:r>
            <w:proofErr w:type="spellEnd"/>
          </w:p>
          <w:p w:rsidR="00705DB1" w:rsidRPr="008030B5" w:rsidRDefault="00705DB1" w:rsidP="000E11BE">
            <w:pPr>
              <w:pStyle w:val="ad"/>
              <w:shd w:val="clear" w:color="auto" w:fill="auto"/>
              <w:rPr>
                <w:b/>
                <w:color w:val="000000"/>
              </w:rPr>
            </w:pPr>
            <w:r w:rsidRPr="008030B5">
              <w:rPr>
                <w:b/>
                <w:color w:val="000000"/>
              </w:rPr>
              <w:t>участников</w:t>
            </w:r>
          </w:p>
          <w:p w:rsidR="00705DB1" w:rsidRPr="008030B5" w:rsidRDefault="00705DB1" w:rsidP="000E11BE">
            <w:pPr>
              <w:pStyle w:val="ad"/>
              <w:shd w:val="clear" w:color="auto" w:fill="auto"/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B1" w:rsidRPr="008030B5" w:rsidRDefault="00705DB1" w:rsidP="000E11BE">
            <w:pPr>
              <w:pStyle w:val="ad"/>
              <w:shd w:val="clear" w:color="auto" w:fill="auto"/>
              <w:rPr>
                <w:b/>
                <w:color w:val="000000"/>
              </w:rPr>
            </w:pPr>
            <w:proofErr w:type="spellStart"/>
            <w:r w:rsidRPr="008030B5">
              <w:rPr>
                <w:b/>
                <w:color w:val="000000"/>
              </w:rPr>
              <w:t>Колич</w:t>
            </w:r>
            <w:proofErr w:type="spellEnd"/>
          </w:p>
          <w:p w:rsidR="00705DB1" w:rsidRPr="008030B5" w:rsidRDefault="00705DB1" w:rsidP="000E11BE">
            <w:pPr>
              <w:pStyle w:val="ad"/>
              <w:shd w:val="clear" w:color="auto" w:fill="auto"/>
              <w:rPr>
                <w:b/>
                <w:color w:val="000000"/>
              </w:rPr>
            </w:pPr>
            <w:r w:rsidRPr="008030B5">
              <w:rPr>
                <w:b/>
                <w:color w:val="000000"/>
              </w:rPr>
              <w:t xml:space="preserve">победителей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5DB1" w:rsidRPr="008030B5" w:rsidRDefault="00705DB1" w:rsidP="000E11BE">
            <w:pPr>
              <w:pStyle w:val="ad"/>
              <w:shd w:val="clear" w:color="auto" w:fill="auto"/>
              <w:rPr>
                <w:b/>
                <w:color w:val="000000"/>
              </w:rPr>
            </w:pPr>
            <w:proofErr w:type="spellStart"/>
            <w:r w:rsidRPr="008030B5">
              <w:rPr>
                <w:b/>
                <w:color w:val="000000"/>
              </w:rPr>
              <w:t>Колич</w:t>
            </w:r>
            <w:proofErr w:type="spellEnd"/>
            <w:r w:rsidRPr="008030B5">
              <w:rPr>
                <w:b/>
                <w:color w:val="000000"/>
              </w:rPr>
              <w:t xml:space="preserve"> призеров </w:t>
            </w:r>
          </w:p>
        </w:tc>
      </w:tr>
      <w:tr w:rsidR="00705DB1" w:rsidTr="00E01F9B">
        <w:trPr>
          <w:trHeight w:hRule="exact" w:val="35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05DB1" w:rsidRDefault="00705DB1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>
            <w:pPr>
              <w:pStyle w:val="ad"/>
              <w:shd w:val="clear" w:color="auto" w:fill="auto"/>
            </w:pPr>
            <w:r>
              <w:rPr>
                <w:color w:val="auto"/>
              </w:rPr>
              <w:t>Математика</w:t>
            </w:r>
          </w:p>
          <w:p w:rsidR="00705DB1" w:rsidRDefault="00705DB1">
            <w:pPr>
              <w:pStyle w:val="ad"/>
              <w:shd w:val="clear" w:color="auto" w:fill="auto"/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9249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9249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9249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05DB1" w:rsidRDefault="00705DB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B1" w:rsidRDefault="0079249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5DB1" w:rsidRDefault="00792491" w:rsidP="008030B5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5DB1" w:rsidTr="00E01F9B">
        <w:trPr>
          <w:trHeight w:hRule="exact" w:val="35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</w:pPr>
            <w:r>
              <w:rPr>
                <w:color w:val="auto"/>
              </w:rPr>
              <w:t xml:space="preserve">Русский язык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5DB1" w:rsidTr="00E01F9B">
        <w:trPr>
          <w:trHeight w:hRule="exact" w:val="35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</w:pPr>
            <w:r>
              <w:rPr>
                <w:color w:val="auto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5DB1" w:rsidTr="00E01F9B">
        <w:trPr>
          <w:trHeight w:hRule="exact" w:val="35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</w:pPr>
            <w:r>
              <w:rPr>
                <w:color w:val="auto"/>
              </w:rPr>
              <w:t>Лит. 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5DB1" w:rsidRDefault="00705DB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DB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92491" w:rsidTr="00E01F9B">
        <w:trPr>
          <w:trHeight w:hRule="exact" w:val="35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 w:rsidP="000E11BE">
            <w:pPr>
              <w:pStyle w:val="ad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01F9B">
              <w:rPr>
                <w:color w:val="000000"/>
              </w:rPr>
              <w:t>/+20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1D8A">
              <w:rPr>
                <w:color w:val="000000"/>
              </w:rPr>
              <w:t>/-3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1D8A">
              <w:rPr>
                <w:color w:val="000000"/>
              </w:rPr>
              <w:t>/-3</w:t>
            </w:r>
          </w:p>
        </w:tc>
      </w:tr>
    </w:tbl>
    <w:p w:rsidR="00705DB1" w:rsidRDefault="00705DB1">
      <w:pPr>
        <w:pStyle w:val="1"/>
        <w:shd w:val="clear" w:color="auto" w:fill="auto"/>
        <w:spacing w:line="228" w:lineRule="auto"/>
        <w:rPr>
          <w:b/>
          <w:color w:val="auto"/>
        </w:rPr>
      </w:pPr>
    </w:p>
    <w:p w:rsidR="00705DB1" w:rsidRDefault="00705DB1">
      <w:pPr>
        <w:pStyle w:val="1"/>
        <w:shd w:val="clear" w:color="auto" w:fill="auto"/>
        <w:spacing w:line="228" w:lineRule="auto"/>
        <w:rPr>
          <w:b/>
          <w:color w:val="auto"/>
        </w:rPr>
      </w:pPr>
    </w:p>
    <w:p w:rsidR="00C0168F" w:rsidRDefault="008030B5">
      <w:pPr>
        <w:pStyle w:val="1"/>
        <w:shd w:val="clear" w:color="auto" w:fill="auto"/>
        <w:spacing w:line="228" w:lineRule="auto"/>
        <w:rPr>
          <w:b/>
          <w:color w:val="auto"/>
        </w:rPr>
      </w:pPr>
      <w:r>
        <w:rPr>
          <w:b/>
          <w:color w:val="auto"/>
        </w:rPr>
        <w:t>Таблица 4.  Количество победителей и призеров школьного этапа Всероссий</w:t>
      </w:r>
      <w:r w:rsidR="00705DB1">
        <w:rPr>
          <w:b/>
          <w:color w:val="auto"/>
        </w:rPr>
        <w:t>ской олимпиады школьников в 2023 / 2024</w:t>
      </w:r>
      <w:r>
        <w:rPr>
          <w:b/>
          <w:color w:val="auto"/>
        </w:rPr>
        <w:t>учебном году</w:t>
      </w:r>
    </w:p>
    <w:p w:rsidR="00C0168F" w:rsidRDefault="00C0168F">
      <w:pPr>
        <w:pStyle w:val="1"/>
        <w:shd w:val="clear" w:color="auto" w:fill="auto"/>
        <w:spacing w:line="228" w:lineRule="auto"/>
        <w:jc w:val="right"/>
        <w:rPr>
          <w:b/>
          <w:color w:val="auto"/>
        </w:rPr>
      </w:pPr>
    </w:p>
    <w:tbl>
      <w:tblPr>
        <w:tblW w:w="11407" w:type="dxa"/>
        <w:tblInd w:w="-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1449"/>
        <w:gridCol w:w="1096"/>
        <w:gridCol w:w="1215"/>
        <w:gridCol w:w="763"/>
        <w:gridCol w:w="1096"/>
        <w:gridCol w:w="1215"/>
        <w:gridCol w:w="880"/>
        <w:gridCol w:w="1044"/>
        <w:gridCol w:w="1116"/>
        <w:gridCol w:w="1031"/>
      </w:tblGrid>
      <w:tr w:rsidR="00705DB1" w:rsidTr="00705DB1">
        <w:trPr>
          <w:trHeight w:hRule="exact" w:val="60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Pr="008030B5" w:rsidRDefault="00705DB1">
            <w:pPr>
              <w:pStyle w:val="ad"/>
              <w:shd w:val="clear" w:color="auto" w:fill="auto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 xml:space="preserve">№ </w:t>
            </w:r>
            <w:proofErr w:type="gramStart"/>
            <w:r w:rsidRPr="008030B5">
              <w:rPr>
                <w:rFonts w:ascii="Tinos" w:hAnsi="Tinos"/>
                <w:b/>
                <w:color w:val="auto"/>
              </w:rPr>
              <w:t>п</w:t>
            </w:r>
            <w:proofErr w:type="gramEnd"/>
            <w:r w:rsidRPr="008030B5">
              <w:rPr>
                <w:rFonts w:ascii="Tinos" w:hAnsi="Tinos"/>
                <w:b/>
                <w:color w:val="auto"/>
              </w:rPr>
              <w:t>/</w:t>
            </w:r>
            <w:r>
              <w:rPr>
                <w:rFonts w:ascii="Tinos" w:hAnsi="Tinos"/>
                <w:b/>
                <w:color w:val="auto"/>
              </w:rPr>
              <w:t>п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DB1" w:rsidRPr="008030B5" w:rsidRDefault="00705DB1" w:rsidP="008030B5">
            <w:pPr>
              <w:pStyle w:val="ad"/>
              <w:shd w:val="clear" w:color="auto" w:fill="auto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 xml:space="preserve">   </w:t>
            </w:r>
          </w:p>
          <w:p w:rsidR="00705DB1" w:rsidRPr="008030B5" w:rsidRDefault="00705DB1" w:rsidP="000E11BE">
            <w:pPr>
              <w:pStyle w:val="ad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 xml:space="preserve">  Предмет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 xml:space="preserve">                           2021-2022 г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 xml:space="preserve">             2022-2023 г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5DB1" w:rsidRPr="008030B5" w:rsidRDefault="00705DB1">
            <w:pPr>
              <w:pStyle w:val="ad"/>
              <w:shd w:val="clear" w:color="auto" w:fill="auto"/>
              <w:rPr>
                <w:rFonts w:ascii="Tinos" w:hAnsi="Tinos"/>
                <w:b/>
                <w:color w:val="auto"/>
              </w:rPr>
            </w:pPr>
            <w:r>
              <w:rPr>
                <w:rFonts w:ascii="Tinos" w:hAnsi="Tinos"/>
                <w:b/>
                <w:color w:val="auto"/>
              </w:rPr>
              <w:t xml:space="preserve">          2023-2024</w:t>
            </w:r>
            <w:r w:rsidRPr="008030B5">
              <w:rPr>
                <w:rFonts w:ascii="Tinos" w:hAnsi="Tinos"/>
                <w:b/>
                <w:color w:val="auto"/>
              </w:rPr>
              <w:t>г</w:t>
            </w:r>
          </w:p>
        </w:tc>
      </w:tr>
      <w:tr w:rsidR="00792491" w:rsidTr="000E11BE">
        <w:trPr>
          <w:trHeight w:hRule="exact" w:val="802"/>
        </w:trPr>
        <w:tc>
          <w:tcPr>
            <w:tcW w:w="5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  <w:color w:val="auto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  <w:r>
              <w:rPr>
                <w:rFonts w:ascii="Tinos" w:hAnsi="Tinos"/>
                <w:color w:val="auto"/>
              </w:rPr>
              <w:t>.</w:t>
            </w:r>
          </w:p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участников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</w:p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победителей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</w:p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призере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</w:p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участников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</w:p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победителей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</w:p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призеров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</w:p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участников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</w:p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победителей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Колич</w:t>
            </w:r>
            <w:proofErr w:type="spellEnd"/>
          </w:p>
          <w:p w:rsidR="00792491" w:rsidRDefault="00792491" w:rsidP="000E11BE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призеров</w:t>
            </w:r>
          </w:p>
        </w:tc>
      </w:tr>
      <w:tr w:rsidR="00792491" w:rsidTr="00705DB1">
        <w:trPr>
          <w:trHeight w:hRule="exact" w:val="4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Англ</w:t>
            </w:r>
            <w:proofErr w:type="spellEnd"/>
            <w:r>
              <w:rPr>
                <w:rFonts w:ascii="Tinos" w:hAnsi="Tinos"/>
                <w:color w:val="auto"/>
              </w:rPr>
              <w:t>, язык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4</w:t>
            </w:r>
            <w:r w:rsidR="000E11BE">
              <w:rPr>
                <w:rFonts w:ascii="Tinos" w:hAnsi="Tinos"/>
                <w:color w:val="auto"/>
              </w:rPr>
              <w:t>/+4</w:t>
            </w:r>
          </w:p>
        </w:tc>
      </w:tr>
      <w:tr w:rsidR="00792491" w:rsidTr="00705DB1">
        <w:trPr>
          <w:trHeight w:hRule="exact" w:val="4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Биология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12+7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</w:tr>
      <w:tr w:rsidR="00792491" w:rsidTr="00705DB1">
        <w:trPr>
          <w:trHeight w:hRule="exact" w:val="42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География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  <w:r w:rsidR="000E11BE">
              <w:rPr>
                <w:rFonts w:ascii="Tinos" w:hAnsi="Tinos"/>
                <w:color w:val="auto"/>
              </w:rPr>
              <w:t>/-1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10</w:t>
            </w:r>
            <w:r w:rsidR="000E11BE">
              <w:rPr>
                <w:rFonts w:ascii="Tinos" w:hAnsi="Tinos"/>
                <w:color w:val="auto"/>
              </w:rPr>
              <w:t>/+8</w:t>
            </w:r>
          </w:p>
        </w:tc>
      </w:tr>
      <w:tr w:rsidR="00792491" w:rsidTr="00705DB1">
        <w:trPr>
          <w:trHeight w:hRule="exact" w:val="42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История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1</w:t>
            </w:r>
            <w:r w:rsidR="000E11BE">
              <w:rPr>
                <w:rFonts w:ascii="Tinos" w:hAnsi="Tinos"/>
                <w:color w:val="auto"/>
              </w:rPr>
              <w:t>/+1</w:t>
            </w:r>
          </w:p>
        </w:tc>
      </w:tr>
      <w:tr w:rsidR="00792491" w:rsidTr="00705DB1">
        <w:trPr>
          <w:trHeight w:hRule="exact"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Литература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10+2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  <w:r w:rsidR="000E11BE">
              <w:rPr>
                <w:rFonts w:ascii="Tinos" w:hAnsi="Tinos"/>
                <w:color w:val="auto"/>
              </w:rPr>
              <w:t>/-2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2</w:t>
            </w:r>
            <w:r w:rsidR="000E11BE">
              <w:rPr>
                <w:rFonts w:ascii="Tinos" w:hAnsi="Tinos"/>
                <w:color w:val="auto"/>
              </w:rPr>
              <w:t>/+1</w:t>
            </w:r>
          </w:p>
        </w:tc>
      </w:tr>
      <w:tr w:rsidR="00792491" w:rsidTr="00705DB1">
        <w:trPr>
          <w:trHeight w:hRule="exact" w:val="4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Математика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20 +6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2/+1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2/+2</w:t>
            </w:r>
          </w:p>
        </w:tc>
      </w:tr>
      <w:tr w:rsidR="00792491" w:rsidTr="00792491">
        <w:trPr>
          <w:trHeight w:hRule="exact" w:val="6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Обшествознание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  <w:r w:rsidR="000E11BE">
              <w:rPr>
                <w:rFonts w:ascii="Tinos" w:hAnsi="Tinos"/>
                <w:color w:val="auto"/>
              </w:rPr>
              <w:t>/-4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1</w:t>
            </w:r>
            <w:r w:rsidR="000E11BE">
              <w:rPr>
                <w:rFonts w:ascii="Tinos" w:hAnsi="Tinos"/>
                <w:color w:val="auto"/>
              </w:rPr>
              <w:t>/-2</w:t>
            </w:r>
          </w:p>
        </w:tc>
      </w:tr>
      <w:tr w:rsidR="00792491" w:rsidTr="00705DB1">
        <w:trPr>
          <w:trHeight w:hRule="exact" w:val="4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ОБЖ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0/-2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</w:tr>
      <w:tr w:rsidR="00792491" w:rsidTr="00705DB1">
        <w:trPr>
          <w:trHeight w:hRule="exact" w:val="4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Право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</w:tr>
      <w:tr w:rsidR="00792491" w:rsidTr="00705DB1">
        <w:trPr>
          <w:trHeight w:hRule="exact" w:val="47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18+4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  <w:r w:rsidR="000E11BE">
              <w:rPr>
                <w:rFonts w:ascii="Tinos" w:hAnsi="Tinos"/>
                <w:color w:val="auto"/>
              </w:rPr>
              <w:t>/-2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</w:tr>
      <w:tr w:rsidR="00792491" w:rsidTr="00705DB1">
        <w:trPr>
          <w:trHeight w:hRule="exact" w:val="42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Технология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  <w:r w:rsidR="000E11BE">
              <w:rPr>
                <w:rFonts w:ascii="Tinos" w:hAnsi="Tinos"/>
                <w:color w:val="auto"/>
              </w:rPr>
              <w:t>/-2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1</w:t>
            </w:r>
            <w:r w:rsidR="000E11BE">
              <w:rPr>
                <w:rFonts w:ascii="Tinos" w:hAnsi="Tinos"/>
                <w:color w:val="auto"/>
              </w:rPr>
              <w:t>/+1</w:t>
            </w:r>
          </w:p>
        </w:tc>
      </w:tr>
      <w:tr w:rsidR="00792491" w:rsidTr="00705DB1">
        <w:trPr>
          <w:trHeight w:hRule="exact" w:val="42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Физика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0/-1</w:t>
            </w:r>
          </w:p>
        </w:tc>
      </w:tr>
      <w:tr w:rsidR="00792491" w:rsidTr="00705DB1">
        <w:trPr>
          <w:trHeight w:hRule="exact" w:val="4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color w:val="auto"/>
              </w:rPr>
              <w:t>Физ-ра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0/-3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2</w:t>
            </w:r>
            <w:r w:rsidR="000E11BE">
              <w:rPr>
                <w:rFonts w:ascii="Tinos" w:hAnsi="Tinos"/>
                <w:color w:val="auto"/>
              </w:rPr>
              <w:t>/+1</w:t>
            </w:r>
          </w:p>
        </w:tc>
      </w:tr>
      <w:tr w:rsidR="00792491" w:rsidTr="00705DB1">
        <w:trPr>
          <w:trHeight w:hRule="exact" w:val="43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Химия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792491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3/+2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1/+1</w:t>
            </w:r>
          </w:p>
        </w:tc>
      </w:tr>
      <w:tr w:rsidR="00792491" w:rsidTr="00705DB1">
        <w:trPr>
          <w:trHeight w:hRule="exact" w:val="4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rPr>
                <w:rFonts w:ascii="Tinos" w:hAnsi="Tinos"/>
              </w:rPr>
            </w:pPr>
            <w:r>
              <w:rPr>
                <w:rFonts w:ascii="Tinos" w:hAnsi="Tinos" w:cs="Times New Roman"/>
                <w:color w:val="auto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rPr>
                <w:rFonts w:ascii="Tinos" w:hAnsi="Tinos"/>
              </w:rPr>
            </w:pPr>
            <w:r>
              <w:rPr>
                <w:rFonts w:ascii="Tinos" w:hAnsi="Tinos" w:cs="Times New Roman"/>
                <w:color w:val="auto"/>
              </w:rPr>
              <w:t>Экономика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  <w:color w:val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134F3F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-</w:t>
            </w:r>
          </w:p>
        </w:tc>
      </w:tr>
      <w:tr w:rsidR="00792491" w:rsidTr="00705DB1">
        <w:trPr>
          <w:trHeight w:hRule="exact" w:val="4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rPr>
                <w:rFonts w:ascii="Tinos" w:hAnsi="Tinos" w:cs="Times New Roman"/>
                <w:color w:val="auto"/>
              </w:rPr>
            </w:pPr>
            <w:r>
              <w:rPr>
                <w:rFonts w:ascii="Tinos" w:hAnsi="Tinos" w:cs="Times New Roman"/>
                <w:color w:val="auto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rPr>
                <w:rFonts w:ascii="Tinos" w:hAnsi="Tinos" w:cs="Times New Roman"/>
                <w:color w:val="auto"/>
              </w:rPr>
            </w:pPr>
            <w:proofErr w:type="spellStart"/>
            <w:r>
              <w:rPr>
                <w:rFonts w:ascii="Tinos" w:hAnsi="Tinos" w:cs="Times New Roman"/>
                <w:color w:val="auto"/>
              </w:rPr>
              <w:t>Информат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  <w:color w:val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134F3F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134F3F" w:rsidP="000E11BE">
            <w:pPr>
              <w:pStyle w:val="ad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Default="000E11BE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  <w:t>0/-1</w:t>
            </w:r>
          </w:p>
        </w:tc>
      </w:tr>
      <w:tr w:rsidR="00792491" w:rsidTr="00705DB1">
        <w:trPr>
          <w:trHeight w:hRule="exact" w:val="4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Default="00792491">
            <w:pPr>
              <w:rPr>
                <w:rFonts w:ascii="Tinos" w:hAnsi="Tinos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Pr="008030B5" w:rsidRDefault="00792491">
            <w:pPr>
              <w:rPr>
                <w:rFonts w:ascii="Tinos" w:hAnsi="Tinos"/>
                <w:b/>
                <w:color w:val="auto"/>
              </w:rPr>
            </w:pPr>
            <w:r w:rsidRPr="008030B5">
              <w:rPr>
                <w:rFonts w:ascii="Tinos" w:hAnsi="Tinos"/>
                <w:b/>
                <w:color w:val="auto"/>
              </w:rPr>
              <w:t xml:space="preserve">    Итого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Pr="008030B5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>122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Pr="008030B5" w:rsidRDefault="00792491">
            <w:pPr>
              <w:pStyle w:val="ad"/>
              <w:shd w:val="clear" w:color="auto" w:fill="auto"/>
              <w:jc w:val="center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Pr="008030B5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Pr="008030B5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b/>
                <w:color w:val="auto"/>
              </w:rPr>
            </w:pPr>
            <w:r w:rsidRPr="008030B5">
              <w:rPr>
                <w:rFonts w:ascii="Tinos" w:hAnsi="Tinos"/>
                <w:b/>
                <w:color w:val="auto"/>
              </w:rPr>
              <w:t xml:space="preserve">    125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491" w:rsidRPr="008030B5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Pr="008030B5" w:rsidRDefault="00792491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b/>
              </w:rPr>
            </w:pPr>
            <w:r w:rsidRPr="008030B5">
              <w:rPr>
                <w:rFonts w:ascii="Tinos" w:hAnsi="Tinos"/>
                <w:b/>
                <w:color w:val="auto"/>
              </w:rPr>
              <w:t>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Pr="008030B5" w:rsidRDefault="00E01F9B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b/>
                <w:color w:val="auto"/>
              </w:rPr>
            </w:pPr>
            <w:r>
              <w:rPr>
                <w:rFonts w:ascii="Tinos" w:hAnsi="Tinos"/>
                <w:b/>
                <w:color w:val="auto"/>
              </w:rPr>
              <w:t>170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2491" w:rsidRPr="008030B5" w:rsidRDefault="00E01F9B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b/>
                <w:color w:val="auto"/>
              </w:rPr>
            </w:pPr>
            <w:r>
              <w:rPr>
                <w:rFonts w:ascii="Tinos" w:hAnsi="Tinos"/>
                <w:b/>
                <w:color w:val="auto"/>
              </w:rPr>
              <w:t>9/-14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91" w:rsidRPr="008030B5" w:rsidRDefault="00E01F9B">
            <w:pPr>
              <w:pStyle w:val="ad"/>
              <w:shd w:val="clear" w:color="auto" w:fill="auto"/>
              <w:ind w:right="180"/>
              <w:jc w:val="center"/>
              <w:rPr>
                <w:rFonts w:ascii="Tinos" w:hAnsi="Tinos"/>
                <w:b/>
                <w:color w:val="auto"/>
              </w:rPr>
            </w:pPr>
            <w:r>
              <w:rPr>
                <w:rFonts w:ascii="Tinos" w:hAnsi="Tinos"/>
                <w:b/>
                <w:color w:val="auto"/>
              </w:rPr>
              <w:t>27/+15</w:t>
            </w:r>
          </w:p>
        </w:tc>
      </w:tr>
    </w:tbl>
    <w:p w:rsidR="00C0168F" w:rsidRDefault="00C0168F">
      <w:pPr>
        <w:spacing w:after="246" w:line="14" w:lineRule="exact"/>
        <w:rPr>
          <w:color w:val="auto"/>
        </w:rPr>
      </w:pPr>
    </w:p>
    <w:p w:rsidR="00C0168F" w:rsidRDefault="008030B5">
      <w:pPr>
        <w:pStyle w:val="1"/>
        <w:shd w:val="clear" w:color="auto" w:fill="auto"/>
        <w:spacing w:after="260"/>
      </w:pPr>
      <w:r>
        <w:rPr>
          <w:b/>
          <w:color w:val="auto"/>
        </w:rPr>
        <w:lastRenderedPageBreak/>
        <w:t>Вывод:</w:t>
      </w:r>
      <w:r>
        <w:rPr>
          <w:color w:val="auto"/>
        </w:rPr>
        <w:t xml:space="preserve"> Призёрами считаются те участники, которые набрали более 50% баллов от максимально возможных). </w:t>
      </w:r>
      <w:r>
        <w:rPr>
          <w:rFonts w:ascii="Times New Roman;serif" w:hAnsi="Times New Roman;serif"/>
          <w:color w:val="000000"/>
        </w:rPr>
        <w:t xml:space="preserve">Олимпиады показали высокий уровень подготовки учащихся с повышенной мотивацией. Большинство учащихся перешагнули призовой барьер (50-70%). Наблюдается </w:t>
      </w:r>
      <w:r w:rsidR="000E11BE">
        <w:rPr>
          <w:rFonts w:ascii="Times New Roman;serif" w:hAnsi="Times New Roman;serif"/>
          <w:color w:val="000000"/>
        </w:rPr>
        <w:t xml:space="preserve">снижение </w:t>
      </w:r>
      <w:r>
        <w:rPr>
          <w:rFonts w:ascii="Times New Roman;serif" w:hAnsi="Times New Roman;serif"/>
          <w:color w:val="000000"/>
        </w:rPr>
        <w:t xml:space="preserve">количества </w:t>
      </w:r>
      <w:r w:rsidR="00E01F9B">
        <w:rPr>
          <w:rFonts w:ascii="Times New Roman;serif" w:hAnsi="Times New Roman;serif"/>
          <w:color w:val="000000"/>
        </w:rPr>
        <w:t xml:space="preserve">победителей </w:t>
      </w:r>
      <w:r w:rsidR="000E11BE">
        <w:rPr>
          <w:rFonts w:ascii="Times New Roman;serif" w:hAnsi="Times New Roman;serif"/>
          <w:color w:val="000000"/>
        </w:rPr>
        <w:t>на 3 человека меньше</w:t>
      </w:r>
      <w:r w:rsidR="00CD0F03">
        <w:rPr>
          <w:rFonts w:ascii="Times New Roman;serif" w:hAnsi="Times New Roman;serif"/>
          <w:color w:val="000000"/>
        </w:rPr>
        <w:t xml:space="preserve">, чем в прошлом году </w:t>
      </w:r>
      <w:r w:rsidR="00E01F9B">
        <w:rPr>
          <w:rFonts w:ascii="Times New Roman;serif" w:hAnsi="Times New Roman;serif"/>
          <w:color w:val="000000"/>
        </w:rPr>
        <w:t>(</w:t>
      </w:r>
      <w:proofErr w:type="gramStart"/>
      <w:r w:rsidR="00E01F9B">
        <w:rPr>
          <w:rFonts w:ascii="Times New Roman;serif" w:hAnsi="Times New Roman;serif"/>
          <w:color w:val="000000"/>
        </w:rPr>
        <w:t>см</w:t>
      </w:r>
      <w:proofErr w:type="gramEnd"/>
      <w:r w:rsidR="00E01F9B">
        <w:rPr>
          <w:rFonts w:ascii="Times New Roman;serif" w:hAnsi="Times New Roman;serif"/>
          <w:color w:val="000000"/>
        </w:rPr>
        <w:t xml:space="preserve"> таблицу)</w:t>
      </w:r>
      <w:r w:rsidR="00CD0F03">
        <w:rPr>
          <w:rFonts w:ascii="Times New Roman;serif" w:hAnsi="Times New Roman;serif"/>
          <w:color w:val="000000"/>
        </w:rPr>
        <w:t>, э</w:t>
      </w:r>
      <w:r>
        <w:rPr>
          <w:rFonts w:ascii="Times New Roman;serif" w:hAnsi="Times New Roman;serif"/>
          <w:color w:val="000000"/>
        </w:rPr>
        <w:t>то свидетельствует и о том, что учителя предметники определили траекторию подготовки участников к школьному этапу олимпиады.  По мнению членов олимпиадных комиссий, усложнились олимпиадные задания по следующим предметам</w:t>
      </w:r>
      <w:r w:rsidR="00E01F9B">
        <w:rPr>
          <w:rFonts w:ascii="Times New Roman;serif" w:hAnsi="Times New Roman;serif"/>
          <w:color w:val="000000"/>
        </w:rPr>
        <w:t xml:space="preserve">; химия, математика, </w:t>
      </w:r>
      <w:r>
        <w:rPr>
          <w:rFonts w:ascii="Times New Roman;serif" w:hAnsi="Times New Roman;serif"/>
          <w:color w:val="000000"/>
        </w:rPr>
        <w:t xml:space="preserve"> </w:t>
      </w:r>
      <w:r w:rsidR="00E01F9B">
        <w:rPr>
          <w:rFonts w:ascii="Times New Roman;serif" w:hAnsi="Times New Roman;serif"/>
          <w:color w:val="000000"/>
        </w:rPr>
        <w:t>физика, биология  на платформе «Сириус»</w:t>
      </w:r>
    </w:p>
    <w:p w:rsidR="00C0168F" w:rsidRDefault="008030B5">
      <w:pPr>
        <w:pStyle w:val="1"/>
        <w:shd w:val="clear" w:color="auto" w:fill="auto"/>
        <w:spacing w:after="260"/>
      </w:pPr>
      <w:r>
        <w:rPr>
          <w:rFonts w:ascii="Tinos" w:hAnsi="Tinos"/>
          <w:color w:val="302709"/>
        </w:rPr>
        <w:t>Проведение анализа результатов Всероссийской олимпиады школьников на школьном этапе,</w:t>
      </w:r>
      <w:r w:rsidR="00E01F9B">
        <w:rPr>
          <w:rFonts w:ascii="Tinos" w:hAnsi="Tinos"/>
          <w:color w:val="302709"/>
        </w:rPr>
        <w:t xml:space="preserve"> </w:t>
      </w:r>
      <w:r>
        <w:rPr>
          <w:rFonts w:ascii="Tinos" w:hAnsi="Tinos"/>
          <w:color w:val="302709"/>
        </w:rPr>
        <w:t>позволяет составить представление о количественных и качественных показателях участия обучающихся школы  в предметных олимпиадах,  выявить способных и талантливых детей на уровне школы, определить педагогов, имеющих эффективные системы подготовки школьников к олимпиаде с дальнейшей возможностью использования этого опыта.</w:t>
      </w:r>
    </w:p>
    <w:p w:rsidR="00C0168F" w:rsidRDefault="008030B5">
      <w:pPr>
        <w:pStyle w:val="a8"/>
        <w:spacing w:line="240" w:lineRule="auto"/>
        <w:rPr>
          <w:rFonts w:ascii="Tinos" w:hAnsi="Tinos"/>
        </w:rPr>
      </w:pPr>
      <w:r>
        <w:rPr>
          <w:rFonts w:ascii="Tinos" w:hAnsi="Tinos"/>
        </w:rPr>
        <w:t>Данные анализа позволяют использовать их для составления портфолио достижений образовательного учреждения, составления рейтинга школьников и рейтинга учителей, что является неотъемлемой частью системы оценки качества образования.</w:t>
      </w:r>
    </w:p>
    <w:p w:rsidR="00C0168F" w:rsidRPr="008030B5" w:rsidRDefault="008030B5" w:rsidP="008030B5">
      <w:pPr>
        <w:rPr>
          <w:rFonts w:ascii="Times New Roman" w:hAnsi="Times New Roman" w:cs="Times New Roman"/>
          <w:b/>
        </w:rPr>
      </w:pPr>
      <w:r w:rsidRPr="008030B5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</w:p>
    <w:p w:rsidR="00C0168F" w:rsidRPr="008030B5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>1. Учителям - предметникам учесть все недостатки школьных олимпиад при подготовке учащихся к муниципальному этапу олимпиад.</w:t>
      </w:r>
    </w:p>
    <w:p w:rsidR="00C0168F" w:rsidRPr="008030B5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>2. Использовать во внеклассной работе (в рамках предметных недель) различные виды викторин, конкурсов, повышающих кругозор учащихся.</w:t>
      </w:r>
    </w:p>
    <w:p w:rsidR="00C0168F" w:rsidRPr="008030B5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>3. Взять под контроль работу учителей по подготовке учащихся к муниципальным олимпиадам.</w:t>
      </w:r>
    </w:p>
    <w:p w:rsidR="00C0168F" w:rsidRPr="008030B5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 xml:space="preserve">4. Провести анализ итогов </w:t>
      </w:r>
      <w:r>
        <w:rPr>
          <w:rFonts w:ascii="Times New Roman" w:hAnsi="Times New Roman" w:cs="Times New Roman"/>
        </w:rPr>
        <w:t xml:space="preserve">школьного этапа </w:t>
      </w:r>
      <w:r w:rsidRPr="008030B5">
        <w:rPr>
          <w:rFonts w:ascii="Times New Roman" w:hAnsi="Times New Roman" w:cs="Times New Roman"/>
        </w:rPr>
        <w:t xml:space="preserve">  олимпиад на педагогическом совете и заседания </w:t>
      </w:r>
      <w:r>
        <w:rPr>
          <w:rFonts w:ascii="Times New Roman" w:hAnsi="Times New Roman" w:cs="Times New Roman"/>
        </w:rPr>
        <w:t>Ш</w:t>
      </w:r>
      <w:r w:rsidRPr="008030B5">
        <w:rPr>
          <w:rFonts w:ascii="Times New Roman" w:hAnsi="Times New Roman" w:cs="Times New Roman"/>
        </w:rPr>
        <w:t>МО.</w:t>
      </w:r>
    </w:p>
    <w:p w:rsidR="00C0168F" w:rsidRPr="008030B5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>5. Учителям-предметникам организовать коррекцию выявленных пробелов в знаниях и умениях учащихся на уроках и внеурочное время;</w:t>
      </w:r>
    </w:p>
    <w:p w:rsidR="00C0168F" w:rsidRPr="008030B5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>6.</w:t>
      </w:r>
      <w:r w:rsidR="00E01F9B">
        <w:rPr>
          <w:rFonts w:ascii="Times New Roman" w:hAnsi="Times New Roman" w:cs="Times New Roman"/>
        </w:rPr>
        <w:t xml:space="preserve">Продолжить регулярную </w:t>
      </w:r>
      <w:r w:rsidRPr="008030B5">
        <w:rPr>
          <w:rFonts w:ascii="Times New Roman" w:hAnsi="Times New Roman" w:cs="Times New Roman"/>
        </w:rPr>
        <w:t xml:space="preserve">  внеклассную работу с одарёнными детьми, направленную на подготовку к олимпиадам разного уровня.                                             </w:t>
      </w:r>
    </w:p>
    <w:p w:rsidR="00C0168F" w:rsidRPr="008030B5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 xml:space="preserve">      В целом, результаты школьного тура предметных олимпиад говорят о высоком уровне подготовки учащихся к выполнению нестандартных заданий, ведется целенаправленная работа со стороны учителей по подготовке детей к участию в этапах Всероссийской олимпиады школьников.</w:t>
      </w:r>
    </w:p>
    <w:p w:rsidR="00CD0F03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 xml:space="preserve">На основании протоколов и предоставленных работ, учащихся был составлен список победителей и призеров школьного этапа всероссийской олимпиады школьников. </w:t>
      </w:r>
    </w:p>
    <w:p w:rsidR="00C0168F" w:rsidRPr="008030B5" w:rsidRDefault="008030B5" w:rsidP="008030B5">
      <w:pPr>
        <w:rPr>
          <w:rFonts w:ascii="Times New Roman" w:hAnsi="Times New Roman" w:cs="Times New Roman"/>
        </w:rPr>
      </w:pPr>
      <w:r w:rsidRPr="008030B5">
        <w:rPr>
          <w:rFonts w:ascii="Times New Roman" w:hAnsi="Times New Roman" w:cs="Times New Roman"/>
        </w:rPr>
        <w:t>По результатам школьного этапа из победителей сформирована команда учащихся  для участия в муниципальном этапе всероссий</w:t>
      </w:r>
      <w:r w:rsidR="00E01F9B">
        <w:rPr>
          <w:rFonts w:ascii="Times New Roman" w:hAnsi="Times New Roman" w:cs="Times New Roman"/>
        </w:rPr>
        <w:t>ской олимпиады школьников в 2023-2024</w:t>
      </w:r>
      <w:r w:rsidRPr="008030B5">
        <w:rPr>
          <w:rFonts w:ascii="Times New Roman" w:hAnsi="Times New Roman" w:cs="Times New Roman"/>
        </w:rPr>
        <w:t xml:space="preserve"> учебном году.</w:t>
      </w:r>
    </w:p>
    <w:p w:rsidR="00C0168F" w:rsidRDefault="008030B5">
      <w:pPr>
        <w:pStyle w:val="1"/>
        <w:shd w:val="clear" w:color="auto" w:fill="auto"/>
        <w:spacing w:line="228" w:lineRule="auto"/>
        <w:rPr>
          <w:rFonts w:ascii="Tinos" w:hAnsi="Tinos"/>
          <w:color w:val="000000"/>
        </w:rPr>
      </w:pPr>
      <w:r>
        <w:rPr>
          <w:rFonts w:ascii="Tinos" w:hAnsi="Tinos"/>
          <w:bCs/>
          <w:color w:val="000000"/>
        </w:rPr>
        <w:t>Анализ результатов предметных олимпиад позволяет сделать вывод о том, что уровень подготовленности учащихся высокий.</w:t>
      </w:r>
      <w:r>
        <w:rPr>
          <w:rFonts w:ascii="Tinos" w:hAnsi="Tinos"/>
          <w:b/>
          <w:bCs/>
          <w:color w:val="000000"/>
        </w:rPr>
        <w:t xml:space="preserve"> </w:t>
      </w:r>
    </w:p>
    <w:p w:rsidR="00C0168F" w:rsidRDefault="008030B5">
      <w:pPr>
        <w:pStyle w:val="a8"/>
        <w:widowControl/>
        <w:spacing w:before="20" w:after="20"/>
        <w:rPr>
          <w:rFonts w:ascii="Tinos" w:hAnsi="Tinos"/>
        </w:rPr>
      </w:pPr>
      <w:r>
        <w:rPr>
          <w:rFonts w:ascii="Tinos" w:hAnsi="Tinos"/>
        </w:rPr>
        <w:t xml:space="preserve"> </w:t>
      </w:r>
      <w:r w:rsidR="003900BC">
        <w:rPr>
          <w:rFonts w:ascii="Tinos" w:hAnsi="Tinos"/>
        </w:rPr>
        <w:t xml:space="preserve">      </w:t>
      </w:r>
      <w:bookmarkStart w:id="0" w:name="_GoBack"/>
      <w:bookmarkEnd w:id="0"/>
      <w:r w:rsidR="00CD0F03">
        <w:rPr>
          <w:rFonts w:ascii="Tinos" w:hAnsi="Tinos"/>
        </w:rPr>
        <w:t xml:space="preserve">  Заместитель директора по УР</w:t>
      </w:r>
      <w:r>
        <w:rPr>
          <w:rFonts w:ascii="Tinos" w:hAnsi="Tinos"/>
        </w:rPr>
        <w:t xml:space="preserve">:               </w:t>
      </w:r>
      <w:r w:rsidR="003900BC">
        <w:rPr>
          <w:rFonts w:ascii="Tinos" w:hAnsi="Tinos"/>
          <w:noProof/>
          <w:lang w:bidi="ar-SA"/>
        </w:rPr>
        <w:drawing>
          <wp:inline distT="0" distB="0" distL="0" distR="0" wp14:anchorId="6B366354" wp14:editId="208D7C43">
            <wp:extent cx="800100" cy="800100"/>
            <wp:effectExtent l="0" t="0" r="0" b="0"/>
            <wp:docPr id="2" name="Рисунок 2" descr="G:\Подпись М.Л.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дпись М.Л.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nos" w:hAnsi="Tinos"/>
        </w:rPr>
        <w:t xml:space="preserve">                </w:t>
      </w:r>
      <w:r w:rsidR="00CD0F03">
        <w:rPr>
          <w:rFonts w:ascii="Tinos" w:hAnsi="Tinos"/>
        </w:rPr>
        <w:t>/</w:t>
      </w:r>
      <w:proofErr w:type="spellStart"/>
      <w:r>
        <w:rPr>
          <w:rFonts w:ascii="Tinos" w:hAnsi="Tinos"/>
        </w:rPr>
        <w:t>Мирхайдарова</w:t>
      </w:r>
      <w:proofErr w:type="spellEnd"/>
      <w:r>
        <w:rPr>
          <w:rFonts w:ascii="Tinos" w:hAnsi="Tinos"/>
        </w:rPr>
        <w:t xml:space="preserve"> Л.А/</w:t>
      </w:r>
    </w:p>
    <w:p w:rsidR="00C0168F" w:rsidRDefault="00C0168F">
      <w:pPr>
        <w:pStyle w:val="a8"/>
        <w:widowControl/>
        <w:spacing w:before="20" w:after="20"/>
        <w:rPr>
          <w:rFonts w:ascii="Tinos" w:hAnsi="Tinos"/>
        </w:rPr>
      </w:pPr>
    </w:p>
    <w:p w:rsidR="00C0168F" w:rsidRDefault="008030B5">
      <w:pPr>
        <w:pStyle w:val="a8"/>
        <w:widowControl/>
        <w:spacing w:before="20" w:after="20"/>
        <w:rPr>
          <w:rFonts w:ascii="Tinos" w:hAnsi="Tinos"/>
        </w:rPr>
      </w:pPr>
      <w:r>
        <w:rPr>
          <w:rFonts w:ascii="Tinos" w:hAnsi="Tinos"/>
        </w:rPr>
        <w:t xml:space="preserve">                                                                 </w:t>
      </w:r>
    </w:p>
    <w:sectPr w:rsidR="00C0168F">
      <w:pgSz w:w="11906" w:h="16838"/>
      <w:pgMar w:top="643" w:right="192" w:bottom="574" w:left="94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auto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576"/>
    <w:multiLevelType w:val="multilevel"/>
    <w:tmpl w:val="0C16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2F45A7"/>
    <w:multiLevelType w:val="multilevel"/>
    <w:tmpl w:val="CDFA699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F"/>
    <w:rsid w:val="000E11BE"/>
    <w:rsid w:val="00134F3F"/>
    <w:rsid w:val="001B1C39"/>
    <w:rsid w:val="003900BC"/>
    <w:rsid w:val="00705DB1"/>
    <w:rsid w:val="00792491"/>
    <w:rsid w:val="008030B5"/>
    <w:rsid w:val="00C0168F"/>
    <w:rsid w:val="00C916FA"/>
    <w:rsid w:val="00CD0F03"/>
    <w:rsid w:val="00E01F9B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747474"/>
      <w:u w:val="none"/>
    </w:rPr>
  </w:style>
  <w:style w:type="character" w:customStyle="1" w:styleId="a4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747474"/>
      <w:sz w:val="20"/>
      <w:szCs w:val="20"/>
      <w:u w:val="none"/>
    </w:rPr>
  </w:style>
  <w:style w:type="character" w:customStyle="1" w:styleId="a5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747474"/>
      <w:u w:val="none"/>
    </w:rPr>
  </w:style>
  <w:style w:type="character" w:customStyle="1" w:styleId="a6">
    <w:name w:val="Текст выноски Знак"/>
    <w:basedOn w:val="a0"/>
    <w:uiPriority w:val="99"/>
    <w:semiHidden/>
    <w:qFormat/>
    <w:rsid w:val="0068710A"/>
    <w:rPr>
      <w:rFonts w:ascii="Segoe UI" w:hAnsi="Segoe UI" w:cs="Segoe UI"/>
      <w:color w:val="000000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Основной текст1"/>
    <w:basedOn w:val="a"/>
    <w:link w:val="a3"/>
    <w:qFormat/>
    <w:pPr>
      <w:shd w:val="clear" w:color="auto" w:fill="FFFFFF"/>
    </w:pPr>
    <w:rPr>
      <w:rFonts w:ascii="Times New Roman" w:eastAsia="Times New Roman" w:hAnsi="Times New Roman" w:cs="Times New Roman"/>
      <w:color w:val="747474"/>
    </w:rPr>
  </w:style>
  <w:style w:type="paragraph" w:customStyle="1" w:styleId="ac">
    <w:name w:val="Подпись к таблице"/>
    <w:basedOn w:val="a"/>
    <w:qFormat/>
    <w:pPr>
      <w:shd w:val="clear" w:color="auto" w:fill="FFFFFF"/>
      <w:jc w:val="both"/>
    </w:pPr>
    <w:rPr>
      <w:rFonts w:ascii="Times New Roman" w:eastAsia="Times New Roman" w:hAnsi="Times New Roman" w:cs="Times New Roman"/>
      <w:color w:val="747474"/>
      <w:sz w:val="20"/>
      <w:szCs w:val="20"/>
    </w:rPr>
  </w:style>
  <w:style w:type="paragraph" w:customStyle="1" w:styleId="ad">
    <w:name w:val="Другое"/>
    <w:basedOn w:val="a"/>
    <w:qFormat/>
    <w:pPr>
      <w:shd w:val="clear" w:color="auto" w:fill="FFFFFF"/>
    </w:pPr>
    <w:rPr>
      <w:rFonts w:ascii="Times New Roman" w:eastAsia="Times New Roman" w:hAnsi="Times New Roman" w:cs="Times New Roman"/>
      <w:color w:val="747474"/>
    </w:rPr>
  </w:style>
  <w:style w:type="paragraph" w:styleId="ae">
    <w:name w:val="Balloon Text"/>
    <w:basedOn w:val="a"/>
    <w:uiPriority w:val="99"/>
    <w:semiHidden/>
    <w:unhideWhenUsed/>
    <w:qFormat/>
    <w:rsid w:val="0068710A"/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747474"/>
      <w:u w:val="none"/>
    </w:rPr>
  </w:style>
  <w:style w:type="character" w:customStyle="1" w:styleId="a4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747474"/>
      <w:sz w:val="20"/>
      <w:szCs w:val="20"/>
      <w:u w:val="none"/>
    </w:rPr>
  </w:style>
  <w:style w:type="character" w:customStyle="1" w:styleId="a5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747474"/>
      <w:u w:val="none"/>
    </w:rPr>
  </w:style>
  <w:style w:type="character" w:customStyle="1" w:styleId="a6">
    <w:name w:val="Текст выноски Знак"/>
    <w:basedOn w:val="a0"/>
    <w:uiPriority w:val="99"/>
    <w:semiHidden/>
    <w:qFormat/>
    <w:rsid w:val="0068710A"/>
    <w:rPr>
      <w:rFonts w:ascii="Segoe UI" w:hAnsi="Segoe UI" w:cs="Segoe UI"/>
      <w:color w:val="000000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Основной текст1"/>
    <w:basedOn w:val="a"/>
    <w:link w:val="a3"/>
    <w:qFormat/>
    <w:pPr>
      <w:shd w:val="clear" w:color="auto" w:fill="FFFFFF"/>
    </w:pPr>
    <w:rPr>
      <w:rFonts w:ascii="Times New Roman" w:eastAsia="Times New Roman" w:hAnsi="Times New Roman" w:cs="Times New Roman"/>
      <w:color w:val="747474"/>
    </w:rPr>
  </w:style>
  <w:style w:type="paragraph" w:customStyle="1" w:styleId="ac">
    <w:name w:val="Подпись к таблице"/>
    <w:basedOn w:val="a"/>
    <w:qFormat/>
    <w:pPr>
      <w:shd w:val="clear" w:color="auto" w:fill="FFFFFF"/>
      <w:jc w:val="both"/>
    </w:pPr>
    <w:rPr>
      <w:rFonts w:ascii="Times New Roman" w:eastAsia="Times New Roman" w:hAnsi="Times New Roman" w:cs="Times New Roman"/>
      <w:color w:val="747474"/>
      <w:sz w:val="20"/>
      <w:szCs w:val="20"/>
    </w:rPr>
  </w:style>
  <w:style w:type="paragraph" w:customStyle="1" w:styleId="ad">
    <w:name w:val="Другое"/>
    <w:basedOn w:val="a"/>
    <w:qFormat/>
    <w:pPr>
      <w:shd w:val="clear" w:color="auto" w:fill="FFFFFF"/>
    </w:pPr>
    <w:rPr>
      <w:rFonts w:ascii="Times New Roman" w:eastAsia="Times New Roman" w:hAnsi="Times New Roman" w:cs="Times New Roman"/>
      <w:color w:val="747474"/>
    </w:rPr>
  </w:style>
  <w:style w:type="paragraph" w:styleId="ae">
    <w:name w:val="Balloon Text"/>
    <w:basedOn w:val="a"/>
    <w:uiPriority w:val="99"/>
    <w:semiHidden/>
    <w:unhideWhenUsed/>
    <w:qFormat/>
    <w:rsid w:val="0068710A"/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Administrator</cp:lastModifiedBy>
  <cp:revision>16</cp:revision>
  <cp:lastPrinted>2022-11-15T19:16:00Z</cp:lastPrinted>
  <dcterms:created xsi:type="dcterms:W3CDTF">2022-11-15T18:12:00Z</dcterms:created>
  <dcterms:modified xsi:type="dcterms:W3CDTF">2024-01-09T09:01:00Z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